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6F02C" w14:textId="5CC5C394" w:rsidR="00F14314" w:rsidRPr="009D0407" w:rsidRDefault="00F14314" w:rsidP="005A0D03">
      <w:pPr>
        <w:jc w:val="center"/>
        <w:rPr>
          <w:rFonts w:ascii="Verdana" w:hAnsi="Verdana"/>
          <w:b/>
          <w:sz w:val="21"/>
          <w:szCs w:val="21"/>
          <w:u w:val="single"/>
          <w:lang w:val="hu-HU"/>
        </w:rPr>
      </w:pPr>
      <w:r w:rsidRPr="009D0407">
        <w:rPr>
          <w:rFonts w:ascii="Verdana" w:hAnsi="Verdana"/>
          <w:b/>
          <w:sz w:val="21"/>
          <w:szCs w:val="21"/>
          <w:u w:val="single"/>
          <w:lang w:val="hu-HU"/>
        </w:rPr>
        <w:t>Clean Label – Tiszta címkézés</w:t>
      </w:r>
    </w:p>
    <w:p w14:paraId="22240566" w14:textId="38BD535B" w:rsidR="00D171F2" w:rsidRPr="009D0407" w:rsidRDefault="00D171F2" w:rsidP="00D171F2">
      <w:pPr>
        <w:jc w:val="both"/>
        <w:rPr>
          <w:rFonts w:ascii="Verdana" w:hAnsi="Verdana"/>
          <w:sz w:val="21"/>
          <w:szCs w:val="21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t>Ismét egy angol kifejezés, ami az elmúlt években ha nem is a szóhasználat, de annak tartalma alapján egyre nagyobb teret hódít az élelmiszer polcokon és az élelmiszer reklámok körében is – így érdemesnek tartottuk, hogy részletesebben is foglalkozzunk vele.</w:t>
      </w:r>
    </w:p>
    <w:p w14:paraId="3FF8A4F9" w14:textId="0EF53248" w:rsidR="00F14314" w:rsidRPr="009D0407" w:rsidRDefault="00D171F2" w:rsidP="00D171F2">
      <w:pPr>
        <w:rPr>
          <w:rFonts w:ascii="Verdana" w:hAnsi="Verdana"/>
          <w:b/>
          <w:sz w:val="21"/>
          <w:szCs w:val="21"/>
          <w:u w:val="single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t>1.)</w:t>
      </w:r>
      <w:r w:rsidRPr="009D0407">
        <w:rPr>
          <w:rFonts w:ascii="Verdana" w:hAnsi="Verdana"/>
          <w:b/>
          <w:sz w:val="21"/>
          <w:szCs w:val="21"/>
          <w:lang w:val="hu-HU"/>
        </w:rPr>
        <w:t xml:space="preserve"> </w:t>
      </w:r>
      <w:r w:rsidRPr="009D0407">
        <w:rPr>
          <w:rFonts w:ascii="Verdana" w:hAnsi="Verdana"/>
          <w:b/>
          <w:sz w:val="21"/>
          <w:szCs w:val="21"/>
          <w:u w:val="single"/>
          <w:lang w:val="hu-HU"/>
        </w:rPr>
        <w:t>Mit jelent a clean label?</w:t>
      </w:r>
    </w:p>
    <w:p w14:paraId="201857C4" w14:textId="539750AD" w:rsidR="00D171F2" w:rsidRPr="009D0407" w:rsidRDefault="00D171F2" w:rsidP="00D171F2">
      <w:pPr>
        <w:jc w:val="both"/>
        <w:rPr>
          <w:rFonts w:ascii="Verdana" w:hAnsi="Verdana"/>
          <w:sz w:val="21"/>
          <w:szCs w:val="21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t>Magyarul “tiszta címkézés”nek szokták emlegetni, ami eredeti szándék szerint annyit tesz, hogy egy term</w:t>
      </w:r>
      <w:r w:rsidR="006F1D59" w:rsidRPr="009D0407">
        <w:rPr>
          <w:rFonts w:ascii="Verdana" w:hAnsi="Verdana"/>
          <w:sz w:val="21"/>
          <w:szCs w:val="21"/>
          <w:lang w:val="hu-HU"/>
        </w:rPr>
        <w:t>ék olyan kevés összetevőből áll, amennyire az az adott termék esetén lehetséges, továbbá ezen összetevők is elsősorban olyanok, amelyek az egészség számára kedvezőknek tekintettek és saját maguk is használná</w:t>
      </w:r>
      <w:r w:rsidR="00043F14">
        <w:rPr>
          <w:rFonts w:ascii="Verdana" w:hAnsi="Verdana"/>
          <w:sz w:val="21"/>
          <w:szCs w:val="21"/>
          <w:lang w:val="hu-HU"/>
        </w:rPr>
        <w:t>n</w:t>
      </w:r>
      <w:r w:rsidR="006F1D59" w:rsidRPr="009D0407">
        <w:rPr>
          <w:rFonts w:ascii="Verdana" w:hAnsi="Verdana"/>
          <w:sz w:val="21"/>
          <w:szCs w:val="21"/>
          <w:lang w:val="hu-HU"/>
        </w:rPr>
        <w:t>k,</w:t>
      </w:r>
      <w:r w:rsidR="00043F14">
        <w:rPr>
          <w:rFonts w:ascii="Verdana" w:hAnsi="Verdana"/>
          <w:sz w:val="21"/>
          <w:szCs w:val="21"/>
          <w:lang w:val="hu-HU"/>
        </w:rPr>
        <w:t xml:space="preserve"> ha a terméket a saját konyhánk</w:t>
      </w:r>
      <w:r w:rsidR="006F1D59" w:rsidRPr="009D0407">
        <w:rPr>
          <w:rFonts w:ascii="Verdana" w:hAnsi="Verdana"/>
          <w:sz w:val="21"/>
          <w:szCs w:val="21"/>
          <w:lang w:val="hu-HU"/>
        </w:rPr>
        <w:t>ban készítené</w:t>
      </w:r>
      <w:r w:rsidR="00043F14">
        <w:rPr>
          <w:rFonts w:ascii="Verdana" w:hAnsi="Verdana"/>
          <w:sz w:val="21"/>
          <w:szCs w:val="21"/>
          <w:lang w:val="hu-HU"/>
        </w:rPr>
        <w:t>n</w:t>
      </w:r>
      <w:r w:rsidR="006F1D59" w:rsidRPr="009D0407">
        <w:rPr>
          <w:rFonts w:ascii="Verdana" w:hAnsi="Verdana"/>
          <w:sz w:val="21"/>
          <w:szCs w:val="21"/>
          <w:lang w:val="hu-HU"/>
        </w:rPr>
        <w:t>k el.</w:t>
      </w:r>
    </w:p>
    <w:p w14:paraId="3FD7F013" w14:textId="4DCA853B" w:rsidR="006F1D59" w:rsidRPr="009D0407" w:rsidRDefault="006F1D59" w:rsidP="00D171F2">
      <w:pPr>
        <w:jc w:val="both"/>
        <w:rPr>
          <w:rFonts w:ascii="Verdana" w:hAnsi="Verdana"/>
          <w:b/>
          <w:sz w:val="21"/>
          <w:szCs w:val="21"/>
          <w:u w:val="single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t xml:space="preserve">2.) </w:t>
      </w:r>
      <w:r w:rsidRPr="009D0407">
        <w:rPr>
          <w:rFonts w:ascii="Verdana" w:hAnsi="Verdana"/>
          <w:b/>
          <w:sz w:val="21"/>
          <w:szCs w:val="21"/>
          <w:u w:val="single"/>
          <w:lang w:val="hu-HU"/>
        </w:rPr>
        <w:t>Mik a jellemzőik a clean label termékeknek?</w:t>
      </w:r>
    </w:p>
    <w:p w14:paraId="6D65F96E" w14:textId="0B737AE0" w:rsidR="00737BB9" w:rsidRPr="009D0407" w:rsidRDefault="00737BB9" w:rsidP="00D171F2">
      <w:pPr>
        <w:jc w:val="both"/>
        <w:rPr>
          <w:rFonts w:ascii="Verdana" w:hAnsi="Verdana"/>
          <w:sz w:val="21"/>
          <w:szCs w:val="21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t>A clean label termékek leírásából már következik, hogy azok összetevőinek listája rövid, átlátható és könnyen érthető</w:t>
      </w:r>
      <w:r w:rsidR="00446638" w:rsidRPr="009D0407">
        <w:rPr>
          <w:rFonts w:ascii="Verdana" w:hAnsi="Verdana"/>
          <w:sz w:val="21"/>
          <w:szCs w:val="21"/>
          <w:lang w:val="hu-HU"/>
        </w:rPr>
        <w:t>.</w:t>
      </w:r>
    </w:p>
    <w:p w14:paraId="2897DE9E" w14:textId="46B2E2F0" w:rsidR="00446638" w:rsidRPr="009D0407" w:rsidRDefault="00446638" w:rsidP="00D171F2">
      <w:pPr>
        <w:jc w:val="both"/>
        <w:rPr>
          <w:rFonts w:ascii="Verdana" w:hAnsi="Verdana"/>
          <w:sz w:val="21"/>
          <w:szCs w:val="21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t xml:space="preserve">A clean label alapvető célja, hogy természetes alapanyagokból álló termékeket jelöljön és ilyen termékeket is </w:t>
      </w:r>
      <w:r w:rsidR="00E45A22">
        <w:rPr>
          <w:rFonts w:ascii="Verdana" w:hAnsi="Verdana"/>
          <w:sz w:val="21"/>
          <w:szCs w:val="21"/>
          <w:lang w:val="hu-HU"/>
        </w:rPr>
        <w:t>sugalljon a fogyasztók számára. - a</w:t>
      </w:r>
      <w:r w:rsidRPr="009D0407">
        <w:rPr>
          <w:rFonts w:ascii="Verdana" w:hAnsi="Verdana"/>
          <w:sz w:val="21"/>
          <w:szCs w:val="21"/>
          <w:lang w:val="hu-HU"/>
        </w:rPr>
        <w:t xml:space="preserve">zaz főként az egészségtudatos fogyasztók számára nagy jelentősége van a megvásárolandó termékek kiválasztásában, </w:t>
      </w:r>
    </w:p>
    <w:p w14:paraId="10E5CCE1" w14:textId="6D3ECA91" w:rsidR="00446638" w:rsidRPr="009D0407" w:rsidRDefault="00446638" w:rsidP="00D171F2">
      <w:pPr>
        <w:jc w:val="both"/>
        <w:rPr>
          <w:rFonts w:ascii="Verdana" w:hAnsi="Verdana"/>
          <w:sz w:val="21"/>
          <w:szCs w:val="21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t xml:space="preserve">3.) </w:t>
      </w:r>
      <w:r w:rsidRPr="009D0407">
        <w:rPr>
          <w:rFonts w:ascii="Verdana" w:hAnsi="Verdana"/>
          <w:b/>
          <w:sz w:val="21"/>
          <w:szCs w:val="21"/>
          <w:u w:val="single"/>
          <w:lang w:val="hu-HU"/>
        </w:rPr>
        <w:t>A clean label, mint reklám</w:t>
      </w:r>
    </w:p>
    <w:p w14:paraId="66AC6FDF" w14:textId="7912BF20" w:rsidR="00446638" w:rsidRPr="009D0407" w:rsidRDefault="00446638" w:rsidP="00E45A22">
      <w:pPr>
        <w:jc w:val="both"/>
        <w:rPr>
          <w:rFonts w:ascii="Verdana" w:hAnsi="Verdana"/>
          <w:sz w:val="21"/>
          <w:szCs w:val="21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t>Tekintettel arra, hogy a clean labelling arra utal, hogy a terméke bizonyos összetevőktől – mesterséges anyagoktól – mente</w:t>
      </w:r>
      <w:r w:rsidR="00E45A22">
        <w:rPr>
          <w:rFonts w:ascii="Verdana" w:hAnsi="Verdana"/>
          <w:sz w:val="21"/>
          <w:szCs w:val="21"/>
          <w:lang w:val="hu-HU"/>
        </w:rPr>
        <w:t>s, így jelentős reklámereje van;</w:t>
      </w:r>
      <w:r w:rsidRPr="009D0407">
        <w:rPr>
          <w:rFonts w:ascii="Verdana" w:hAnsi="Verdana"/>
          <w:sz w:val="21"/>
          <w:szCs w:val="21"/>
          <w:lang w:val="hu-HU"/>
        </w:rPr>
        <w:t xml:space="preserve">  </w:t>
      </w:r>
      <w:r w:rsidR="00E45A22" w:rsidRPr="009D0407">
        <w:rPr>
          <w:rFonts w:ascii="Verdana" w:hAnsi="Verdana"/>
          <w:sz w:val="21"/>
          <w:szCs w:val="21"/>
          <w:lang w:val="hu-HU"/>
        </w:rPr>
        <w:t>és pl. vannak olyan márkák, amelyek az összetevők listáját a csomagolás elejére is felnyomtatják.</w:t>
      </w:r>
    </w:p>
    <w:p w14:paraId="2F3E2A7C" w14:textId="1EC7E4C2" w:rsidR="00446638" w:rsidRPr="009D0407" w:rsidRDefault="00446638" w:rsidP="00D171F2">
      <w:pPr>
        <w:jc w:val="both"/>
        <w:rPr>
          <w:rFonts w:ascii="Verdana" w:hAnsi="Verdana"/>
          <w:b/>
          <w:sz w:val="21"/>
          <w:szCs w:val="21"/>
          <w:u w:val="single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t xml:space="preserve">4.) </w:t>
      </w:r>
      <w:r w:rsidRPr="009D0407">
        <w:rPr>
          <w:rFonts w:ascii="Verdana" w:hAnsi="Verdana"/>
          <w:b/>
          <w:sz w:val="21"/>
          <w:szCs w:val="21"/>
          <w:u w:val="single"/>
          <w:lang w:val="hu-HU"/>
        </w:rPr>
        <w:t>Clean label “trükkök”</w:t>
      </w:r>
    </w:p>
    <w:p w14:paraId="6CF0DB7C" w14:textId="33095775" w:rsidR="009D0407" w:rsidRPr="009D0407" w:rsidRDefault="00EA0FA4" w:rsidP="00D171F2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 xml:space="preserve">Mivel </w:t>
      </w:r>
      <w:r w:rsidR="00844467">
        <w:rPr>
          <w:rFonts w:ascii="Verdana" w:hAnsi="Verdana"/>
          <w:sz w:val="21"/>
          <w:szCs w:val="21"/>
          <w:lang w:val="hu-HU"/>
        </w:rPr>
        <w:t xml:space="preserve">a clean label termékek nem tartalmaznak </w:t>
      </w:r>
      <w:r w:rsidR="00820C27">
        <w:rPr>
          <w:rFonts w:ascii="Verdana" w:hAnsi="Verdana"/>
          <w:sz w:val="21"/>
          <w:szCs w:val="21"/>
          <w:lang w:val="hu-HU"/>
        </w:rPr>
        <w:t xml:space="preserve">az egészségre </w:t>
      </w:r>
      <w:r>
        <w:rPr>
          <w:rFonts w:ascii="Verdana" w:hAnsi="Verdana"/>
          <w:sz w:val="21"/>
          <w:szCs w:val="21"/>
          <w:lang w:val="hu-HU"/>
        </w:rPr>
        <w:t>esetlegesen ké</w:t>
      </w:r>
      <w:r w:rsidR="00820C27">
        <w:rPr>
          <w:rFonts w:ascii="Verdana" w:hAnsi="Verdana"/>
          <w:sz w:val="21"/>
          <w:szCs w:val="21"/>
          <w:lang w:val="hu-HU"/>
        </w:rPr>
        <w:t>tséges hatás gyakorló</w:t>
      </w:r>
      <w:r>
        <w:rPr>
          <w:rFonts w:ascii="Verdana" w:hAnsi="Verdana"/>
          <w:sz w:val="21"/>
          <w:szCs w:val="21"/>
          <w:lang w:val="hu-HU"/>
        </w:rPr>
        <w:t xml:space="preserve"> </w:t>
      </w:r>
      <w:r w:rsidR="00844467">
        <w:rPr>
          <w:rFonts w:ascii="Verdana" w:hAnsi="Verdana"/>
          <w:sz w:val="21"/>
          <w:szCs w:val="21"/>
          <w:lang w:val="hu-HU"/>
        </w:rPr>
        <w:t xml:space="preserve">összetevőket, így ez </w:t>
      </w:r>
      <w:r w:rsidR="009D0407" w:rsidRPr="009D0407">
        <w:rPr>
          <w:rFonts w:ascii="Verdana" w:hAnsi="Verdana"/>
          <w:sz w:val="21"/>
          <w:szCs w:val="21"/>
          <w:lang w:val="hu-HU"/>
        </w:rPr>
        <w:t>nagy piaci potenciállal rend</w:t>
      </w:r>
      <w:r w:rsidR="00844467">
        <w:rPr>
          <w:rFonts w:ascii="Verdana" w:hAnsi="Verdana"/>
          <w:sz w:val="21"/>
          <w:szCs w:val="21"/>
          <w:lang w:val="hu-HU"/>
        </w:rPr>
        <w:t>elkezik, ezért</w:t>
      </w:r>
      <w:r w:rsidR="009D0407" w:rsidRPr="009D0407">
        <w:rPr>
          <w:rFonts w:ascii="Verdana" w:hAnsi="Verdana"/>
          <w:sz w:val="21"/>
          <w:szCs w:val="21"/>
          <w:lang w:val="hu-HU"/>
        </w:rPr>
        <w:t xml:space="preserve"> a gyártók a termékek csomagolásán szereplő feliratokkal manipulálni is igyekszik a vásárlót.</w:t>
      </w:r>
    </w:p>
    <w:p w14:paraId="79158A7E" w14:textId="3431FC98" w:rsidR="00EA0FA4" w:rsidRDefault="00EA0FA4" w:rsidP="00D171F2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>Számos termék csomagolásán olvasható így, pl. hogy valamitől „mentes” – pl. ízfokozótól vagy mesterséges adalékanyagoktól, színezéktől.</w:t>
      </w:r>
    </w:p>
    <w:p w14:paraId="4EC7470F" w14:textId="77777777" w:rsidR="00900609" w:rsidRDefault="00900609" w:rsidP="00D171F2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 xml:space="preserve">Ezek a kijelentések meg is felelhetnek a valóságnak, ugyanakkor a probléma velük, hogy a fogyasztók nincsenek tisztában az adott termékre vonatkozó élelmiszerjogi előírásokkal – azaz, bár pl. valóban mentes a termék a megjelölt összetevőtől, de ez adódhat abból is, hogy a termék nem is tartalmazhat ilyet. </w:t>
      </w:r>
    </w:p>
    <w:p w14:paraId="11DC8405" w14:textId="6F7212B5" w:rsidR="00900609" w:rsidRDefault="00900609" w:rsidP="00D171F2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 xml:space="preserve">Ebből következik, hogy az adott termék ezzel „mentességgel” bár azt sugalja, hogy egy magasabb minőségű termékről van szó, ami tisztább és jobb az egészségnek, ugyanakkor csupán a jogszabályi előírásokat követi ezzel a gyártó, azaz semmivel nem nyújt többet a termék, mint </w:t>
      </w:r>
      <w:r w:rsidR="00FE0035">
        <w:rPr>
          <w:rFonts w:ascii="Verdana" w:hAnsi="Verdana"/>
          <w:sz w:val="21"/>
          <w:szCs w:val="21"/>
          <w:lang w:val="hu-HU"/>
        </w:rPr>
        <w:t>hasonló társa, amelyen ugyanakkor a gyártó – igazából korrekt módon – nem használja a kifejezéseket.</w:t>
      </w:r>
    </w:p>
    <w:p w14:paraId="06448CF6" w14:textId="1B07B6A0" w:rsidR="00FE0035" w:rsidRDefault="00FE0035" w:rsidP="00D171F2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 xml:space="preserve">5.) </w:t>
      </w:r>
      <w:r w:rsidR="007A4930" w:rsidRPr="007A4930">
        <w:rPr>
          <w:rFonts w:ascii="Verdana" w:hAnsi="Verdana"/>
          <w:b/>
          <w:sz w:val="21"/>
          <w:szCs w:val="21"/>
          <w:u w:val="single"/>
          <w:lang w:val="hu-HU"/>
        </w:rPr>
        <w:t>Vonatkoznak jogi előírások a clean labellingre?</w:t>
      </w:r>
      <w:r w:rsidR="007A4930">
        <w:rPr>
          <w:rFonts w:ascii="Verdana" w:hAnsi="Verdana"/>
          <w:sz w:val="21"/>
          <w:szCs w:val="21"/>
          <w:lang w:val="hu-HU"/>
        </w:rPr>
        <w:t xml:space="preserve"> </w:t>
      </w:r>
    </w:p>
    <w:p w14:paraId="7A47A668" w14:textId="22262816" w:rsidR="00EA0FA4" w:rsidRDefault="007A4930" w:rsidP="00D171F2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>Közvetlenül nem – áttételesen igen.</w:t>
      </w:r>
    </w:p>
    <w:p w14:paraId="0EFE8243" w14:textId="49E54376" w:rsidR="00996A33" w:rsidRDefault="00996A33" w:rsidP="00D171F2">
      <w:pPr>
        <w:jc w:val="both"/>
        <w:rPr>
          <w:rFonts w:ascii="Verdana" w:hAnsi="Verdana"/>
          <w:sz w:val="21"/>
          <w:szCs w:val="21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lastRenderedPageBreak/>
        <w:t xml:space="preserve">Lényegében ez által egy pozitív </w:t>
      </w:r>
      <w:r>
        <w:rPr>
          <w:rFonts w:ascii="Verdana" w:hAnsi="Verdana"/>
          <w:sz w:val="21"/>
          <w:szCs w:val="21"/>
          <w:lang w:val="hu-HU"/>
        </w:rPr>
        <w:t>tartalmú megjelölés a vásárló fogyasztóvédelmi szempontból hátrányos befolyásolására, illetve megtévesztésére is alkalmas.</w:t>
      </w:r>
    </w:p>
    <w:p w14:paraId="2CDC8EAA" w14:textId="7B59F249" w:rsidR="007A4930" w:rsidRDefault="007A4930" w:rsidP="00D171F2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 xml:space="preserve">Azt, hogy milyen kijelentések alkalmazandók egy termékkel kapcsolatban, részben jogi előírások szabályozzák (pl. cukormentes jelölés), más esetben a gyártóknak </w:t>
      </w:r>
      <w:r w:rsidR="00704DAA">
        <w:rPr>
          <w:rFonts w:ascii="Verdana" w:hAnsi="Verdana"/>
          <w:sz w:val="21"/>
          <w:szCs w:val="21"/>
          <w:lang w:val="hu-HU"/>
        </w:rPr>
        <w:t>figyelemmel kell lenniük azon általános fogyasztóvédelmi előírásra, hogy nem téveszthetik meg a vásárlókat a termék összetételével és minőségével kapcsolatban.</w:t>
      </w:r>
    </w:p>
    <w:p w14:paraId="02A33D06" w14:textId="4B198CA0" w:rsidR="00EA0FA4" w:rsidRDefault="006C175F" w:rsidP="00D171F2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 xml:space="preserve">6.) </w:t>
      </w:r>
      <w:r w:rsidRPr="00277669">
        <w:rPr>
          <w:rFonts w:ascii="Verdana" w:hAnsi="Verdana"/>
          <w:b/>
          <w:sz w:val="21"/>
          <w:szCs w:val="21"/>
          <w:u w:val="single"/>
          <w:lang w:val="hu-HU"/>
        </w:rPr>
        <w:t xml:space="preserve">A clean labeling </w:t>
      </w:r>
      <w:r w:rsidR="00277669">
        <w:rPr>
          <w:rFonts w:ascii="Verdana" w:hAnsi="Verdana"/>
          <w:b/>
          <w:sz w:val="21"/>
          <w:szCs w:val="21"/>
          <w:u w:val="single"/>
          <w:lang w:val="hu-HU"/>
        </w:rPr>
        <w:t>„</w:t>
      </w:r>
      <w:r w:rsidRPr="00277669">
        <w:rPr>
          <w:rFonts w:ascii="Verdana" w:hAnsi="Verdana"/>
          <w:b/>
          <w:sz w:val="21"/>
          <w:szCs w:val="21"/>
          <w:u w:val="single"/>
          <w:lang w:val="hu-HU"/>
        </w:rPr>
        <w:t>problematika</w:t>
      </w:r>
      <w:r w:rsidR="00277669">
        <w:rPr>
          <w:rFonts w:ascii="Verdana" w:hAnsi="Verdana"/>
          <w:b/>
          <w:sz w:val="21"/>
          <w:szCs w:val="21"/>
          <w:u w:val="single"/>
          <w:lang w:val="hu-HU"/>
        </w:rPr>
        <w:t>”</w:t>
      </w:r>
    </w:p>
    <w:p w14:paraId="58D3778B" w14:textId="3A125E04" w:rsidR="006C175F" w:rsidRDefault="006C175F" w:rsidP="006C175F">
      <w:pPr>
        <w:jc w:val="both"/>
        <w:rPr>
          <w:rFonts w:ascii="Verdana" w:hAnsi="Verdana"/>
          <w:sz w:val="21"/>
          <w:szCs w:val="21"/>
          <w:lang w:val="hu-HU"/>
        </w:rPr>
      </w:pPr>
      <w:r w:rsidRPr="009D0407">
        <w:rPr>
          <w:rFonts w:ascii="Verdana" w:hAnsi="Verdana"/>
          <w:sz w:val="21"/>
          <w:szCs w:val="21"/>
          <w:lang w:val="hu-HU"/>
        </w:rPr>
        <w:t>Lényegében</w:t>
      </w:r>
      <w:r>
        <w:rPr>
          <w:rFonts w:ascii="Verdana" w:hAnsi="Verdana"/>
          <w:sz w:val="21"/>
          <w:szCs w:val="21"/>
          <w:lang w:val="hu-HU"/>
        </w:rPr>
        <w:t>, mint láthatjuk,</w:t>
      </w:r>
      <w:r w:rsidRPr="009D0407">
        <w:rPr>
          <w:rFonts w:ascii="Verdana" w:hAnsi="Verdana"/>
          <w:sz w:val="21"/>
          <w:szCs w:val="21"/>
          <w:lang w:val="hu-HU"/>
        </w:rPr>
        <w:t xml:space="preserve"> ez által egy pozitív </w:t>
      </w:r>
      <w:r>
        <w:rPr>
          <w:rFonts w:ascii="Verdana" w:hAnsi="Verdana"/>
          <w:sz w:val="21"/>
          <w:szCs w:val="21"/>
          <w:lang w:val="hu-HU"/>
        </w:rPr>
        <w:t>tartalmú megjelölés a vásárló fogyasztóvédelmi szempontból hátrányos befolyásolására is alkalmas.</w:t>
      </w:r>
    </w:p>
    <w:p w14:paraId="6DAD8343" w14:textId="2E34A6F9" w:rsidR="006C175F" w:rsidRDefault="006C175F" w:rsidP="006C175F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>A gyártók ugyanis sokszor tudatosan egy szürke zónában mozognak, amikor úgymond „tisztára mossák” a terméket – pl. az, ha egy termék színezéktől (azaz olyan természetes eredetű vagy teljesen mesterségesen elállított adalékanyagtól, amelyet a termék színezésére használnak) mentes, nem jelenti még azt, hogy ne tartalmazhatna színező élelmiszert a termék kívánatosabbá tételére; ugyanakkor sokszor azonban a fogyasztó figyelmének az elvonására alkalmas és vásárláshoz vezet.</w:t>
      </w:r>
    </w:p>
    <w:p w14:paraId="34F677EC" w14:textId="0FA3D33D" w:rsidR="00277669" w:rsidRDefault="00277669" w:rsidP="006C175F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>Az is előfordulhat, hogy a termék bár egyes összetevőktől mentes, de ez nem zárja ki, hogy az ugyanazon célra használt egyéb összetevőt (pl. a termék ízének fokozására) tartalmaz – egy átlagos fogyasztóban azonban azt a benyomást kelti, hogy teljes mértékben lemond a termék bizonyos tulajdonsággal rendelkező összetevők alkalmazásáról.</w:t>
      </w:r>
    </w:p>
    <w:p w14:paraId="3F675342" w14:textId="640474B0" w:rsidR="00277669" w:rsidRDefault="00CC0CA4" w:rsidP="006C175F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>Összefoglalva, az átlagos fogyasztót ügyes címkézéssel az or</w:t>
      </w:r>
      <w:r w:rsidR="00820C27">
        <w:rPr>
          <w:rFonts w:ascii="Verdana" w:hAnsi="Verdana"/>
          <w:sz w:val="21"/>
          <w:szCs w:val="21"/>
          <w:lang w:val="hu-HU"/>
        </w:rPr>
        <w:t>ránál fogva lehet vezetni, miköz</w:t>
      </w:r>
      <w:bookmarkStart w:id="0" w:name="_GoBack"/>
      <w:bookmarkEnd w:id="0"/>
      <w:r>
        <w:rPr>
          <w:rFonts w:ascii="Verdana" w:hAnsi="Verdana"/>
          <w:sz w:val="21"/>
          <w:szCs w:val="21"/>
          <w:lang w:val="hu-HU"/>
        </w:rPr>
        <w:t>ben az eladások</w:t>
      </w:r>
      <w:r w:rsidR="00820C27">
        <w:rPr>
          <w:rFonts w:ascii="Verdana" w:hAnsi="Verdana"/>
          <w:sz w:val="21"/>
          <w:szCs w:val="21"/>
          <w:lang w:val="hu-HU"/>
        </w:rPr>
        <w:t xml:space="preserve"> növekednek.</w:t>
      </w:r>
    </w:p>
    <w:p w14:paraId="538A3BC1" w14:textId="4C069FB7" w:rsidR="00CC0CA4" w:rsidRPr="00CC0CA4" w:rsidRDefault="00CC0CA4" w:rsidP="006C175F">
      <w:pPr>
        <w:jc w:val="both"/>
        <w:rPr>
          <w:rFonts w:ascii="Verdana" w:hAnsi="Verdana"/>
          <w:b/>
          <w:sz w:val="21"/>
          <w:szCs w:val="21"/>
          <w:u w:val="single"/>
          <w:lang w:val="hu-HU"/>
        </w:rPr>
      </w:pPr>
      <w:r>
        <w:rPr>
          <w:rFonts w:ascii="Verdana" w:hAnsi="Verdana"/>
          <w:sz w:val="21"/>
          <w:szCs w:val="21"/>
          <w:lang w:val="hu-HU"/>
        </w:rPr>
        <w:t xml:space="preserve">7.) </w:t>
      </w:r>
      <w:r w:rsidRPr="00CC0CA4">
        <w:rPr>
          <w:rFonts w:ascii="Verdana" w:hAnsi="Verdana"/>
          <w:b/>
          <w:sz w:val="21"/>
          <w:szCs w:val="21"/>
          <w:u w:val="single"/>
          <w:lang w:val="hu-HU"/>
        </w:rPr>
        <w:t>Ki vállalja a felelősséget?</w:t>
      </w:r>
    </w:p>
    <w:p w14:paraId="2A3B4EE0" w14:textId="38CEAFBC" w:rsidR="00CC0CA4" w:rsidRDefault="00CC0CA4" w:rsidP="006C175F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 xml:space="preserve">A termékkel kapcsolatos, fogyasztók felé tett </w:t>
      </w:r>
      <w:r w:rsidR="00D77B01">
        <w:rPr>
          <w:rFonts w:ascii="Verdana" w:hAnsi="Verdana"/>
          <w:sz w:val="21"/>
          <w:szCs w:val="21"/>
          <w:lang w:val="hu-HU"/>
        </w:rPr>
        <w:t>kijelentésekért a gyártó/forgalmazó vállalja a jogi felelősséget.</w:t>
      </w:r>
    </w:p>
    <w:p w14:paraId="46C45387" w14:textId="52820397" w:rsidR="00CC0CA4" w:rsidRDefault="00CC0CA4" w:rsidP="006C175F">
      <w:pPr>
        <w:jc w:val="both"/>
        <w:rPr>
          <w:rFonts w:ascii="Verdana" w:hAnsi="Verdana"/>
          <w:sz w:val="21"/>
          <w:szCs w:val="21"/>
          <w:lang w:val="hu-HU"/>
        </w:rPr>
      </w:pPr>
      <w:r>
        <w:rPr>
          <w:rFonts w:ascii="Verdana" w:hAnsi="Verdana"/>
          <w:sz w:val="21"/>
          <w:szCs w:val="21"/>
          <w:lang w:val="hu-HU"/>
        </w:rPr>
        <w:t xml:space="preserve">Ennek megfelelően a terméken alkalmazott </w:t>
      </w:r>
      <w:r w:rsidR="00D77B01">
        <w:rPr>
          <w:rFonts w:ascii="Verdana" w:hAnsi="Verdana"/>
          <w:sz w:val="21"/>
          <w:szCs w:val="21"/>
          <w:lang w:val="hu-HU"/>
        </w:rPr>
        <w:t>clean label fogalma körébe tartozó jelölések is ezen felelősségi körbe esnek.</w:t>
      </w:r>
      <w:r>
        <w:rPr>
          <w:rFonts w:ascii="Verdana" w:hAnsi="Verdana"/>
          <w:sz w:val="21"/>
          <w:szCs w:val="21"/>
          <w:lang w:val="hu-HU"/>
        </w:rPr>
        <w:t xml:space="preserve"> </w:t>
      </w:r>
    </w:p>
    <w:p w14:paraId="32B6DBFE" w14:textId="397CC793" w:rsidR="00CC0CA4" w:rsidRPr="00D77B01" w:rsidRDefault="00CC0CA4" w:rsidP="006C175F">
      <w:pPr>
        <w:jc w:val="both"/>
        <w:rPr>
          <w:rFonts w:ascii="Verdana" w:hAnsi="Verdana"/>
          <w:i/>
          <w:sz w:val="21"/>
          <w:szCs w:val="21"/>
          <w:lang w:val="hu-HU"/>
        </w:rPr>
      </w:pPr>
      <w:r w:rsidRPr="00D77B01">
        <w:rPr>
          <w:rFonts w:ascii="Verdana" w:hAnsi="Verdana"/>
          <w:i/>
          <w:sz w:val="21"/>
          <w:szCs w:val="21"/>
          <w:lang w:val="hu-HU"/>
        </w:rPr>
        <w:t xml:space="preserve">Reklámozná élelmiszerét? </w:t>
      </w:r>
      <w:r w:rsidR="00D77B01" w:rsidRPr="00D77B01">
        <w:rPr>
          <w:rFonts w:ascii="Verdana" w:hAnsi="Verdana"/>
          <w:i/>
          <w:sz w:val="21"/>
          <w:szCs w:val="21"/>
          <w:lang w:val="hu-HU"/>
        </w:rPr>
        <w:t>Fordulj</w:t>
      </w:r>
      <w:r w:rsidR="00D77B01">
        <w:rPr>
          <w:rFonts w:ascii="Verdana" w:hAnsi="Verdana"/>
          <w:i/>
          <w:sz w:val="21"/>
          <w:szCs w:val="21"/>
          <w:lang w:val="hu-HU"/>
        </w:rPr>
        <w:t xml:space="preserve">on élelmiszer-jogász kollégánkhoz </w:t>
      </w:r>
      <w:r w:rsidR="00D77B01" w:rsidRPr="00D77B01">
        <w:rPr>
          <w:rFonts w:ascii="Verdana" w:hAnsi="Verdana"/>
          <w:i/>
          <w:sz w:val="21"/>
          <w:szCs w:val="21"/>
          <w:lang w:val="hu-HU"/>
        </w:rPr>
        <w:t>segítségért!</w:t>
      </w:r>
    </w:p>
    <w:p w14:paraId="45535111" w14:textId="77777777" w:rsidR="00EA0FA4" w:rsidRPr="009D0407" w:rsidRDefault="00EA0FA4" w:rsidP="00D171F2">
      <w:pPr>
        <w:jc w:val="both"/>
        <w:rPr>
          <w:rFonts w:ascii="Verdana" w:hAnsi="Verdana"/>
          <w:sz w:val="21"/>
          <w:szCs w:val="21"/>
          <w:lang w:val="hu-HU"/>
        </w:rPr>
      </w:pPr>
    </w:p>
    <w:sectPr w:rsidR="00EA0FA4" w:rsidRPr="009D04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BD22" w14:textId="77777777" w:rsidR="005A0D03" w:rsidRDefault="005A0D03" w:rsidP="005A0D03">
      <w:pPr>
        <w:spacing w:after="0" w:line="240" w:lineRule="auto"/>
      </w:pPr>
      <w:r>
        <w:separator/>
      </w:r>
    </w:p>
  </w:endnote>
  <w:endnote w:type="continuationSeparator" w:id="0">
    <w:p w14:paraId="742C03FF" w14:textId="77777777" w:rsidR="005A0D03" w:rsidRDefault="005A0D03" w:rsidP="005A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1"/>
        <w:szCs w:val="21"/>
      </w:rPr>
      <w:id w:val="565002472"/>
      <w:docPartObj>
        <w:docPartGallery w:val="Page Numbers (Bottom of Page)"/>
        <w:docPartUnique/>
      </w:docPartObj>
    </w:sdtPr>
    <w:sdtEndPr/>
    <w:sdtContent>
      <w:p w14:paraId="1D2401D9" w14:textId="498D59CF" w:rsidR="005A0D03" w:rsidRPr="005A0D03" w:rsidRDefault="005A0D03">
        <w:pPr>
          <w:pStyle w:val="llb"/>
          <w:jc w:val="right"/>
          <w:rPr>
            <w:rFonts w:ascii="Verdana" w:hAnsi="Verdana"/>
            <w:sz w:val="21"/>
            <w:szCs w:val="21"/>
          </w:rPr>
        </w:pPr>
        <w:r w:rsidRPr="005A0D03">
          <w:rPr>
            <w:rFonts w:ascii="Verdana" w:hAnsi="Verdana"/>
            <w:sz w:val="21"/>
            <w:szCs w:val="21"/>
          </w:rPr>
          <w:fldChar w:fldCharType="begin"/>
        </w:r>
        <w:r w:rsidRPr="005A0D03">
          <w:rPr>
            <w:rFonts w:ascii="Verdana" w:hAnsi="Verdana"/>
            <w:sz w:val="21"/>
            <w:szCs w:val="21"/>
          </w:rPr>
          <w:instrText>PAGE   \* MERGEFORMAT</w:instrText>
        </w:r>
        <w:r w:rsidRPr="005A0D03">
          <w:rPr>
            <w:rFonts w:ascii="Verdana" w:hAnsi="Verdana"/>
            <w:sz w:val="21"/>
            <w:szCs w:val="21"/>
          </w:rPr>
          <w:fldChar w:fldCharType="separate"/>
        </w:r>
        <w:r w:rsidR="00820C27" w:rsidRPr="00820C27">
          <w:rPr>
            <w:rFonts w:ascii="Verdana" w:hAnsi="Verdana"/>
            <w:noProof/>
            <w:sz w:val="21"/>
            <w:szCs w:val="21"/>
            <w:lang w:val="hu-HU"/>
          </w:rPr>
          <w:t>2</w:t>
        </w:r>
        <w:r w:rsidRPr="005A0D03">
          <w:rPr>
            <w:rFonts w:ascii="Verdana" w:hAnsi="Verdana"/>
            <w:sz w:val="21"/>
            <w:szCs w:val="21"/>
          </w:rPr>
          <w:fldChar w:fldCharType="end"/>
        </w:r>
      </w:p>
    </w:sdtContent>
  </w:sdt>
  <w:p w14:paraId="71F66D87" w14:textId="77777777" w:rsidR="005A0D03" w:rsidRPr="005A0D03" w:rsidRDefault="005A0D03">
    <w:pPr>
      <w:pStyle w:val="llb"/>
      <w:rPr>
        <w:rFonts w:ascii="Verdana" w:hAnsi="Verdan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915AF" w14:textId="77777777" w:rsidR="005A0D03" w:rsidRDefault="005A0D03" w:rsidP="005A0D03">
      <w:pPr>
        <w:spacing w:after="0" w:line="240" w:lineRule="auto"/>
      </w:pPr>
      <w:r>
        <w:separator/>
      </w:r>
    </w:p>
  </w:footnote>
  <w:footnote w:type="continuationSeparator" w:id="0">
    <w:p w14:paraId="7B1837A8" w14:textId="77777777" w:rsidR="005A0D03" w:rsidRDefault="005A0D03" w:rsidP="005A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14"/>
    <w:rsid w:val="00043F14"/>
    <w:rsid w:val="00277669"/>
    <w:rsid w:val="0034488C"/>
    <w:rsid w:val="003A41D2"/>
    <w:rsid w:val="00446638"/>
    <w:rsid w:val="004944A1"/>
    <w:rsid w:val="005A0D03"/>
    <w:rsid w:val="006C175F"/>
    <w:rsid w:val="006F1D59"/>
    <w:rsid w:val="00704DAA"/>
    <w:rsid w:val="00737BB9"/>
    <w:rsid w:val="007A4930"/>
    <w:rsid w:val="007F0A10"/>
    <w:rsid w:val="00820C27"/>
    <w:rsid w:val="00844467"/>
    <w:rsid w:val="008C7F7C"/>
    <w:rsid w:val="00900609"/>
    <w:rsid w:val="00996A33"/>
    <w:rsid w:val="009D0407"/>
    <w:rsid w:val="00C46132"/>
    <w:rsid w:val="00CC0CA4"/>
    <w:rsid w:val="00D171F2"/>
    <w:rsid w:val="00D77B01"/>
    <w:rsid w:val="00E45A22"/>
    <w:rsid w:val="00EA0FA4"/>
    <w:rsid w:val="00F14314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2CAC"/>
  <w15:chartTrackingRefBased/>
  <w15:docId w15:val="{913F327D-20C8-4A6C-A4A0-1712F824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71F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A0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0D03"/>
    <w:rPr>
      <w:lang w:val="de-DE"/>
    </w:rPr>
  </w:style>
  <w:style w:type="paragraph" w:styleId="llb">
    <w:name w:val="footer"/>
    <w:basedOn w:val="Norml"/>
    <w:link w:val="llbChar"/>
    <w:uiPriority w:val="99"/>
    <w:unhideWhenUsed/>
    <w:rsid w:val="005A0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D0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D80F823770604FAF5D9F5BD04B5A7E" ma:contentTypeVersion="13" ma:contentTypeDescription="Új dokumentum létrehozása." ma:contentTypeScope="" ma:versionID="62ec47510cea436f112a53e62b2683ec">
  <xsd:schema xmlns:xsd="http://www.w3.org/2001/XMLSchema" xmlns:xs="http://www.w3.org/2001/XMLSchema" xmlns:p="http://schemas.microsoft.com/office/2006/metadata/properties" xmlns:ns2="f04ad9ce-61c2-4188-b27b-7750e3b000fe" xmlns:ns3="249c4a3e-b17d-40b0-a7be-5bebac1794e8" targetNamespace="http://schemas.microsoft.com/office/2006/metadata/properties" ma:root="true" ma:fieldsID="7b23ee6eb519abf634100aeb9a6083be" ns2:_="" ns3:_="">
    <xsd:import namespace="f04ad9ce-61c2-4188-b27b-7750e3b000fe"/>
    <xsd:import namespace="249c4a3e-b17d-40b0-a7be-5bebac179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ad9ce-61c2-4188-b27b-7750e3b00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4a3e-b17d-40b0-a7be-5bebac179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B2A7A-AEE8-4373-849B-24E563D40352}"/>
</file>

<file path=customXml/itemProps2.xml><?xml version="1.0" encoding="utf-8"?>
<ds:datastoreItem xmlns:ds="http://schemas.openxmlformats.org/officeDocument/2006/customXml" ds:itemID="{63F9F24A-6E03-4608-9F3A-2E971A942FC9}">
  <ds:schemaRefs>
    <ds:schemaRef ds:uri="http://purl.org/dc/terms/"/>
    <ds:schemaRef ds:uri="http://schemas.microsoft.com/office/2006/documentManagement/types"/>
    <ds:schemaRef ds:uri="249c4a3e-b17d-40b0-a7be-5bebac1794e8"/>
    <ds:schemaRef ds:uri="http://schemas.microsoft.com/office/infopath/2007/PartnerControls"/>
    <ds:schemaRef ds:uri="http://purl.org/dc/elements/1.1/"/>
    <ds:schemaRef ds:uri="http://schemas.microsoft.com/office/2006/metadata/properties"/>
    <ds:schemaRef ds:uri="f04ad9ce-61c2-4188-b27b-7750e3b000f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801582-884B-40D2-B56E-51A5BF5D4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571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Pazmany</dc:creator>
  <cp:keywords/>
  <dc:description/>
  <cp:lastModifiedBy>Annamaria Pazmany</cp:lastModifiedBy>
  <cp:revision>16</cp:revision>
  <cp:lastPrinted>2022-03-10T16:40:00Z</cp:lastPrinted>
  <dcterms:created xsi:type="dcterms:W3CDTF">2022-01-24T16:23:00Z</dcterms:created>
  <dcterms:modified xsi:type="dcterms:W3CDTF">2022-03-10T16:50:00Z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0x01010049D80F823770604FAF5D9F5BD04B5A7E</vt:lpwstr>
  </property>
</Properties>
</file>